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38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540"/>
        <w:gridCol w:w="84"/>
        <w:gridCol w:w="1536"/>
        <w:gridCol w:w="2145"/>
        <w:gridCol w:w="1508"/>
        <w:gridCol w:w="637"/>
        <w:gridCol w:w="2145"/>
        <w:gridCol w:w="1485"/>
        <w:gridCol w:w="236"/>
        <w:gridCol w:w="424"/>
        <w:gridCol w:w="601"/>
        <w:gridCol w:w="851"/>
        <w:gridCol w:w="419"/>
        <w:gridCol w:w="274"/>
        <w:gridCol w:w="2145"/>
        <w:gridCol w:w="208"/>
      </w:tblGrid>
      <w:tr w:rsidR="00246DB9" w:rsidRPr="00702F30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246DB9" w:rsidRPr="000B2EF6" w:rsidRDefault="000B2EF6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1E2D16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145BAD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246DB9" w:rsidRPr="00515D30" w:rsidRDefault="00FC3BF2" w:rsidP="002A47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открытого конкурса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2A478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ՀՀԿԳՄՍՆԲՄԱՇՁԲ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</w:t>
            </w:r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4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/1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4646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строительных работ спортивных залов (строительные работы универсального спортивного зала в поселке </w:t>
            </w:r>
            <w:proofErr w:type="spellStart"/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Арзакан</w:t>
            </w:r>
            <w:proofErr w:type="spellEnd"/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общины Чаренцаван, </w:t>
            </w:r>
            <w:proofErr w:type="spellStart"/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Котайкский</w:t>
            </w:r>
            <w:proofErr w:type="spellEnd"/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марз</w:t>
            </w:r>
            <w:proofErr w:type="spellEnd"/>
            <w:r w:rsidR="00B4090E" w:rsidRP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РА)</w:t>
            </w:r>
          </w:p>
        </w:tc>
      </w:tr>
      <w:tr w:rsidR="00246DB9" w:rsidRPr="00145BAD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246DB9" w:rsidRPr="001A0D28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22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12</w:t>
            </w:r>
            <w:r w:rsid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.2023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B4090E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294C95">
        <w:trPr>
          <w:gridAfter w:val="1"/>
          <w:wAfter w:w="208" w:type="dxa"/>
          <w:trHeight w:val="351"/>
        </w:trPr>
        <w:tc>
          <w:tcPr>
            <w:tcW w:w="15030" w:type="dxa"/>
            <w:gridSpan w:val="15"/>
            <w:shd w:val="solid" w:color="FFFFFF" w:fill="auto"/>
          </w:tcPr>
          <w:p w:rsidR="002905E5" w:rsidRPr="00B43111" w:rsidRDefault="001A0D28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D308B9" w:rsidRPr="00A82786" w:rsidTr="0054646A">
        <w:trPr>
          <w:gridAfter w:val="1"/>
          <w:wAfter w:w="208" w:type="dxa"/>
          <w:trHeight w:val="99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комиссии:   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Масис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Агайанц</w:t>
            </w:r>
            <w:proofErr w:type="spellEnd"/>
          </w:p>
        </w:tc>
      </w:tr>
      <w:tr w:rsidR="00D308B9" w:rsidRPr="00A82786" w:rsidTr="0054646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: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Овсеп</w:t>
            </w:r>
            <w:proofErr w:type="spellEnd"/>
            <w:r w:rsidRPr="00B43111">
              <w:rPr>
                <w:rFonts w:ascii="GHEA Grapalat" w:hAnsi="GHEA Grapalat" w:cs="Sylfaen"/>
                <w:lang w:val="ru-RU"/>
              </w:rPr>
              <w:t xml:space="preserve"> Григорян</w:t>
            </w:r>
          </w:p>
        </w:tc>
      </w:tr>
      <w:tr w:rsidR="00D308B9" w:rsidRPr="00702F30" w:rsidTr="001B17D5">
        <w:trPr>
          <w:gridAfter w:val="1"/>
          <w:wAfter w:w="208" w:type="dxa"/>
          <w:trHeight w:val="171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B4090E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А</w:t>
            </w:r>
            <w:r w:rsidR="00B4090E">
              <w:rPr>
                <w:rFonts w:ascii="GHEA Grapalat" w:hAnsi="GHEA Grapalat" w:cs="Sylfaen"/>
                <w:lang w:val="ru-RU"/>
              </w:rPr>
              <w:t>коп</w:t>
            </w:r>
            <w:proofErr w:type="spellEnd"/>
            <w:r w:rsidR="00B4090E">
              <w:rPr>
                <w:rFonts w:ascii="GHEA Grapalat" w:hAnsi="GHEA Grapalat" w:cs="Sylfaen"/>
                <w:lang w:val="ru-RU"/>
              </w:rPr>
              <w:t xml:space="preserve"> </w:t>
            </w:r>
            <w:r w:rsidRPr="00B43111">
              <w:rPr>
                <w:rFonts w:ascii="GHEA Grapalat" w:hAnsi="GHEA Grapalat" w:cs="Sylfaen"/>
                <w:lang w:val="ru-RU"/>
              </w:rPr>
              <w:t>М</w:t>
            </w:r>
            <w:r w:rsidR="00B4090E">
              <w:rPr>
                <w:rFonts w:ascii="GHEA Grapalat" w:hAnsi="GHEA Grapalat" w:cs="Sylfaen"/>
                <w:lang w:val="ru-RU"/>
              </w:rPr>
              <w:t>урадян</w:t>
            </w:r>
          </w:p>
        </w:tc>
      </w:tr>
      <w:tr w:rsidR="00D308B9" w:rsidRPr="00702F30" w:rsidTr="0054646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Армен Кочарян</w:t>
            </w:r>
          </w:p>
        </w:tc>
      </w:tr>
      <w:tr w:rsidR="00D308B9" w:rsidRPr="00702F30" w:rsidTr="0054646A">
        <w:trPr>
          <w:gridAfter w:val="1"/>
          <w:wAfter w:w="208" w:type="dxa"/>
          <w:trHeight w:val="261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43111">
              <w:rPr>
                <w:rFonts w:ascii="GHEA Grapalat" w:hAnsi="GHEA Grapalat"/>
                <w:lang w:val="hy-AM"/>
              </w:rPr>
              <w:t>A</w:t>
            </w:r>
            <w:proofErr w:type="spellStart"/>
            <w:r w:rsidRPr="00B43111">
              <w:rPr>
                <w:rFonts w:ascii="GHEA Grapalat" w:hAnsi="GHEA Grapalat"/>
              </w:rPr>
              <w:t>ртем</w:t>
            </w:r>
            <w:proofErr w:type="spellEnd"/>
            <w:r w:rsidRPr="00B43111">
              <w:rPr>
                <w:rFonts w:ascii="GHEA Grapalat" w:hAnsi="GHEA Grapalat"/>
              </w:rPr>
              <w:t xml:space="preserve"> </w:t>
            </w:r>
            <w:proofErr w:type="spellStart"/>
            <w:r w:rsidRPr="00B43111">
              <w:rPr>
                <w:rFonts w:ascii="GHEA Grapalat" w:hAnsi="GHEA Grapalat"/>
              </w:rPr>
              <w:t>Петросян</w:t>
            </w:r>
            <w:proofErr w:type="spellEnd"/>
          </w:p>
        </w:tc>
      </w:tr>
      <w:tr w:rsidR="00D308B9" w:rsidRPr="00702F30" w:rsidTr="0054646A">
        <w:trPr>
          <w:gridAfter w:val="1"/>
          <w:wAfter w:w="208" w:type="dxa"/>
          <w:trHeight w:val="513"/>
        </w:trPr>
        <w:tc>
          <w:tcPr>
            <w:tcW w:w="15030" w:type="dxa"/>
            <w:gridSpan w:val="15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145BAD" w:rsidTr="00294C95">
        <w:trPr>
          <w:gridAfter w:val="1"/>
          <w:wAfter w:w="208" w:type="dxa"/>
          <w:trHeight w:val="540"/>
        </w:trPr>
        <w:tc>
          <w:tcPr>
            <w:tcW w:w="15030" w:type="dxa"/>
            <w:gridSpan w:val="15"/>
            <w:shd w:val="solid" w:color="FFFFFF" w:fill="auto"/>
          </w:tcPr>
          <w:p w:rsidR="00246DB9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145BAD" w:rsidTr="00294C95">
        <w:trPr>
          <w:gridAfter w:val="1"/>
          <w:wAfter w:w="208" w:type="dxa"/>
          <w:trHeight w:val="549"/>
        </w:trPr>
        <w:tc>
          <w:tcPr>
            <w:tcW w:w="15030" w:type="dxa"/>
            <w:gridSpan w:val="15"/>
            <w:shd w:val="solid" w:color="FFFFFF" w:fill="auto"/>
          </w:tcPr>
          <w:p w:rsidR="003E5607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2A478C" w:rsidRPr="00A0768E">
              <w:rPr>
                <w:rFonts w:ascii="GHEA Grapalat" w:hAnsi="GHEA Grapalat" w:cs="GHEA Grapalat"/>
                <w:color w:val="000000"/>
                <w:lang w:val="ru-RU"/>
              </w:rPr>
              <w:t>Относительно</w:t>
            </w:r>
            <w:r w:rsidR="002A478C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характеристик предмета закупки, установленных приглашение</w:t>
            </w:r>
            <w:r w:rsidR="002A478C">
              <w:rPr>
                <w:rFonts w:ascii="GHEA Grapalat" w:hAnsi="GHEA Grapalat" w:cs="GHEA Grapalat"/>
                <w:color w:val="000000"/>
                <w:lang w:val="ru-RU"/>
              </w:rPr>
              <w:t xml:space="preserve">м к процедуре закупки под кодом </w:t>
            </w:r>
            <w:r w:rsidR="00A0768E" w:rsidRPr="00A0768E">
              <w:rPr>
                <w:rFonts w:ascii="GHEA Grapalat" w:hAnsi="GHEA Grapalat" w:cs="GHEA Grapalat"/>
                <w:color w:val="000000"/>
                <w:lang w:val="ru-RU"/>
              </w:rPr>
              <w:t>«ՀՀԿԳՄՍՆԲՄԱՇՁԲ-24/1»</w:t>
            </w:r>
            <w:r w:rsidR="0054646A" w:rsidRPr="0054646A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>не представлены.</w:t>
            </w:r>
          </w:p>
        </w:tc>
      </w:tr>
      <w:tr w:rsidR="00393455" w:rsidRPr="00145BAD" w:rsidTr="00294C95">
        <w:trPr>
          <w:gridAfter w:val="1"/>
          <w:wAfter w:w="208" w:type="dxa"/>
          <w:trHeight w:val="189"/>
        </w:trPr>
        <w:tc>
          <w:tcPr>
            <w:tcW w:w="15030" w:type="dxa"/>
            <w:gridSpan w:val="15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145BAD" w:rsidTr="00294C95">
        <w:trPr>
          <w:gridAfter w:val="1"/>
          <w:wAfter w:w="208" w:type="dxa"/>
          <w:trHeight w:val="450"/>
        </w:trPr>
        <w:tc>
          <w:tcPr>
            <w:tcW w:w="15030" w:type="dxa"/>
            <w:gridSpan w:val="15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4311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кодом </w:t>
            </w:r>
            <w:r w:rsidR="00A0768E" w:rsidRPr="00A0768E">
              <w:rPr>
                <w:rFonts w:ascii="GHEA Grapalat" w:hAnsi="GHEA Grapalat" w:cs="GHEA Grapalat"/>
                <w:color w:val="000000"/>
                <w:lang w:val="ru-RU"/>
              </w:rPr>
              <w:t>«ՀՀԿԳՄՍՆԲՄԱՇՁԲ-24/1»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подали заявку следующие организации:</w:t>
            </w:r>
          </w:p>
        </w:tc>
      </w:tr>
      <w:tr w:rsidR="00393455" w:rsidRPr="00702F30" w:rsidTr="00294C9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627" w:type="dxa"/>
            <w:gridSpan w:val="3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1E2D16" w:rsidRPr="00702F30" w:rsidTr="00294C9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122BE5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E77BD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Трейд</w:t>
            </w:r>
            <w:r w:rsidRPr="001E2D16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Металлс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  <w:r w:rsidRPr="000F7B64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Pr="001E2D16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и 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ОВ Шин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 консорциум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6" w:rsidRPr="00F67393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Davita144@gmail.com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627" w:type="dxa"/>
            <w:gridSpan w:val="3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1E2D16" w:rsidRPr="00702F30" w:rsidTr="00294C9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1E2D1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1E2D1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</w:rPr>
              <w:t>ЛЕГО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-КОНСТРАКШН</w:t>
            </w:r>
            <w:r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6" w:rsidRPr="00BE0B14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 w:rsidRPr="00F1049B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lego-construction@mail.ru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627" w:type="dxa"/>
            <w:gridSpan w:val="3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1E2D16" w:rsidRPr="00702F30" w:rsidTr="00294C95">
        <w:trPr>
          <w:trHeight w:val="31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1E2D1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E77BD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Капавор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и 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Гранд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Алянс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консорциум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D16" w:rsidRPr="00B336DC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  <w:t>Info.tender@kapavor.am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gridSpan w:val="2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627" w:type="dxa"/>
            <w:gridSpan w:val="3"/>
            <w:shd w:val="solid" w:color="FFFFFF" w:fill="auto"/>
          </w:tcPr>
          <w:p w:rsidR="001E2D16" w:rsidRPr="00702F30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A82786" w:rsidRPr="00145BAD" w:rsidTr="00294C95">
        <w:trPr>
          <w:gridAfter w:val="1"/>
          <w:wAfter w:w="208" w:type="dxa"/>
          <w:trHeight w:val="278"/>
        </w:trPr>
        <w:tc>
          <w:tcPr>
            <w:tcW w:w="1503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A82786" w:rsidRPr="00145BAD" w:rsidTr="00294C95">
        <w:trPr>
          <w:gridAfter w:val="1"/>
          <w:wAfter w:w="208" w:type="dxa"/>
          <w:trHeight w:val="135"/>
        </w:trPr>
        <w:tc>
          <w:tcPr>
            <w:tcW w:w="15030" w:type="dxa"/>
            <w:gridSpan w:val="15"/>
            <w:shd w:val="solid" w:color="FFFFFF" w:fill="auto"/>
          </w:tcPr>
          <w:p w:rsidR="00A82786" w:rsidRPr="00702F30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3.1 Заявки, поданные участника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, был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 xml:space="preserve"> составлен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ы</w:t>
            </w:r>
            <w:r w:rsidR="00A82786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приглашения.</w:t>
            </w:r>
          </w:p>
        </w:tc>
      </w:tr>
      <w:tr w:rsidR="00A82786" w:rsidRPr="004A6A2C" w:rsidTr="00294C95">
        <w:trPr>
          <w:gridAfter w:val="1"/>
          <w:wAfter w:w="208" w:type="dxa"/>
          <w:trHeight w:val="198"/>
        </w:trPr>
        <w:tc>
          <w:tcPr>
            <w:tcW w:w="1503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702F30" w:rsidTr="00294C95">
        <w:trPr>
          <w:gridAfter w:val="1"/>
          <w:wAfter w:w="208" w:type="dxa"/>
          <w:trHeight w:val="135"/>
        </w:trPr>
        <w:tc>
          <w:tcPr>
            <w:tcW w:w="1503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A82786" w:rsidRPr="00145BAD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A82786" w:rsidRPr="00702F30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</w:t>
            </w:r>
            <w:r w:rsidR="00037EEC">
              <w:rPr>
                <w:rFonts w:ascii="GHEA Grapalat" w:hAnsi="GHEA Grapalat" w:cs="GHEA Grapalat"/>
                <w:color w:val="000000"/>
                <w:lang w:val="ru-RU"/>
              </w:rPr>
              <w:t>.1 Участником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1E2D16" w:rsidRPr="00702F30" w:rsidTr="00602072">
        <w:trPr>
          <w:gridAfter w:val="1"/>
          <w:wAfter w:w="208" w:type="dxa"/>
          <w:trHeight w:val="26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1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122BE5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</w:tr>
      <w:tr w:rsidR="00A82786" w:rsidRPr="007F68F5" w:rsidTr="001E2D16">
        <w:trPr>
          <w:gridAfter w:val="1"/>
          <w:wAfter w:w="208" w:type="dxa"/>
          <w:trHeight w:val="28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82786" w:rsidRPr="00967986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967986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Трейд</w:t>
            </w:r>
            <w:r w:rsidRPr="001E2D16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Металлс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  <w:r w:rsidRPr="000F7B64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FB7408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</w:rPr>
              <w:t>ЛЕГО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-КОНСТРАКШН</w:t>
            </w:r>
            <w:r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82786" w:rsidRPr="00FB7408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eastAsia="Times New Roman" w:hAnsi="GHEA Grapalat" w:cs="GHEA Grapalat"/>
                <w:b/>
                <w:bCs/>
                <w:color w:val="000000"/>
                <w:sz w:val="16"/>
                <w:szCs w:val="16"/>
                <w:highlight w:val="yellow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Капавор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</w:tr>
      <w:tr w:rsidR="001E2D16" w:rsidRPr="00702F30" w:rsidTr="00465AC6">
        <w:trPr>
          <w:gridAfter w:val="1"/>
          <w:wAfter w:w="208" w:type="dxa"/>
          <w:trHeight w:val="27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28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122BE5" w:rsidRDefault="001E2D16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</w:tr>
      <w:tr w:rsidR="001E2D16" w:rsidRPr="00702F30" w:rsidTr="001E2D16">
        <w:trPr>
          <w:gridAfter w:val="1"/>
          <w:wAfter w:w="208" w:type="dxa"/>
          <w:cantSplit/>
          <w:trHeight w:val="3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1E2D16" w:rsidRPr="00967986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</w:tr>
      <w:tr w:rsidR="00A0768E" w:rsidRPr="00702F30" w:rsidTr="001E2D16">
        <w:trPr>
          <w:gridAfter w:val="1"/>
          <w:wAfter w:w="208" w:type="dxa"/>
          <w:cantSplit/>
          <w:trHeight w:val="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768E" w:rsidRPr="00967986" w:rsidRDefault="00A0768E" w:rsidP="00A076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768E" w:rsidRPr="00612C71" w:rsidRDefault="00A0768E" w:rsidP="00A0768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bCs/>
                <w:iCs/>
              </w:rPr>
            </w:pPr>
            <w:r>
              <w:rPr>
                <w:rFonts w:ascii="GHEA Grapalat" w:hAnsi="GHEA Grapalat" w:cs="Calibri"/>
                <w:b/>
                <w:color w:val="000000"/>
              </w:rPr>
              <w:t>294807240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768E" w:rsidRPr="00966E0D" w:rsidRDefault="00A0768E" w:rsidP="00A0768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223159480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768E" w:rsidRPr="00966E0D" w:rsidRDefault="00A0768E" w:rsidP="00A0768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267791376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768E" w:rsidRPr="00966E0D" w:rsidRDefault="00A0768E" w:rsidP="00A0768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238100000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768E" w:rsidRPr="00966E0D" w:rsidRDefault="00A0768E" w:rsidP="00A0768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285720000</w:t>
            </w:r>
          </w:p>
        </w:tc>
        <w:tc>
          <w:tcPr>
            <w:tcW w:w="2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768E" w:rsidRPr="00132AFB" w:rsidRDefault="00A0768E" w:rsidP="00A0768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243240000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768E" w:rsidRPr="00132AFB" w:rsidRDefault="00A0768E" w:rsidP="00A0768E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291888000</w:t>
            </w:r>
          </w:p>
        </w:tc>
      </w:tr>
      <w:tr w:rsidR="001E2D16" w:rsidRPr="00145BAD" w:rsidTr="00294C95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1E2D16" w:rsidRPr="007B2239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оценке соответствия с установленными условиями </w:t>
            </w:r>
            <w:proofErr w:type="gramStart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1E2D16" w:rsidRPr="00B4090E" w:rsidTr="00294C95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1E2D16" w:rsidRPr="007B2239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процесс оценки и </w:t>
            </w:r>
            <w:r w:rsidRPr="00C749F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Вазгена Саргсяна 3, Дом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lastRenderedPageBreak/>
              <w:t>Правительства 2, 6-й этаж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609.</w:t>
            </w:r>
          </w:p>
        </w:tc>
      </w:tr>
      <w:tr w:rsidR="001E2D16" w:rsidRPr="00B4090E" w:rsidTr="00294C95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1E2D16" w:rsidRPr="009E29E8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lastRenderedPageBreak/>
              <w:t xml:space="preserve">Принятое решение: за 5, </w:t>
            </w:r>
            <w:proofErr w:type="gramStart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E2D16" w:rsidRPr="00145BAD" w:rsidTr="00294C95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1E2D16" w:rsidRPr="00253D64" w:rsidRDefault="001E2D16" w:rsidP="001E2D16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продолжилось </w:t>
            </w:r>
            <w:r w:rsidR="00A0768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.01.202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г. в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A0768E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:00 часов</w:t>
            </w:r>
          </w:p>
        </w:tc>
      </w:tr>
      <w:tr w:rsidR="001E2D16" w:rsidRPr="00145BAD" w:rsidTr="00294C95">
        <w:trPr>
          <w:gridAfter w:val="1"/>
          <w:wAfter w:w="208" w:type="dxa"/>
          <w:trHeight w:val="243"/>
        </w:trPr>
        <w:tc>
          <w:tcPr>
            <w:tcW w:w="15030" w:type="dxa"/>
            <w:gridSpan w:val="15"/>
            <w:shd w:val="solid" w:color="FFFFFF" w:fill="auto"/>
          </w:tcPr>
          <w:p w:rsidR="001E2D16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="001E2D1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A82786" w:rsidRPr="00145BAD" w:rsidTr="0054646A">
        <w:trPr>
          <w:gridAfter w:val="1"/>
          <w:wAfter w:w="208" w:type="dxa"/>
          <w:trHeight w:val="135"/>
        </w:trPr>
        <w:tc>
          <w:tcPr>
            <w:tcW w:w="15030" w:type="dxa"/>
            <w:gridSpan w:val="15"/>
            <w:shd w:val="solid" w:color="FFFFFF" w:fill="auto"/>
          </w:tcPr>
          <w:p w:rsidR="00A82786" w:rsidRPr="0082370B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6</w:t>
            </w:r>
            <w:r w:rsidR="001B17D5">
              <w:rPr>
                <w:rFonts w:ascii="GHEA Grapalat" w:hAnsi="GHEA Grapalat" w:cs="GHEA Grapalat"/>
                <w:color w:val="000000"/>
                <w:lang w:val="ru-RU"/>
              </w:rPr>
              <w:t xml:space="preserve">.1 В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заявках участников</w:t>
            </w:r>
            <w:r w:rsidR="00D230B1"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A82786"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</w:t>
            </w:r>
            <w:r w:rsidR="00A82786" w:rsidRPr="001B17D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приглашением.</w:t>
            </w:r>
          </w:p>
        </w:tc>
      </w:tr>
      <w:tr w:rsidR="00A82786" w:rsidRPr="00515D30" w:rsidTr="00294C95">
        <w:trPr>
          <w:gridAfter w:val="1"/>
          <w:wAfter w:w="208" w:type="dxa"/>
          <w:trHeight w:val="315"/>
        </w:trPr>
        <w:tc>
          <w:tcPr>
            <w:tcW w:w="15030" w:type="dxa"/>
            <w:gridSpan w:val="15"/>
            <w:shd w:val="solid" w:color="FFFFFF" w:fill="auto"/>
          </w:tcPr>
          <w:p w:rsidR="00A82786" w:rsidRPr="00B8582B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145BAD" w:rsidTr="0054646A">
        <w:trPr>
          <w:gridAfter w:val="1"/>
          <w:wAfter w:w="208" w:type="dxa"/>
          <w:trHeight w:val="68"/>
        </w:trPr>
        <w:tc>
          <w:tcPr>
            <w:tcW w:w="15030" w:type="dxa"/>
            <w:gridSpan w:val="15"/>
            <w:shd w:val="solid" w:color="FFFFFF" w:fill="auto"/>
          </w:tcPr>
          <w:p w:rsidR="00A0768E" w:rsidRDefault="00A82786" w:rsidP="00DD01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6.2 </w:t>
            </w:r>
            <w:r w:rsidR="00A0768E" w:rsidRPr="00B8582B">
              <w:rPr>
                <w:rFonts w:ascii="GHEA Grapalat" w:hAnsi="GHEA Grapalat" w:cs="GHEA Grapalat"/>
                <w:color w:val="000000"/>
                <w:lang w:val="ru-RU"/>
              </w:rPr>
              <w:t>Док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>ументы, представленные участниками</w:t>
            </w:r>
            <w:r w:rsidR="00A0768E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0768E"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«</w:t>
            </w:r>
            <w:r w:rsidR="00A0768E" w:rsidRPr="00A0768E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ЛЕГО</w:t>
            </w:r>
            <w:r w:rsidR="00A0768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-КОНСТРАКШН</w:t>
            </w:r>
            <w:r w:rsidR="00A0768E" w:rsidRPr="00F1049B">
              <w:rPr>
                <w:rFonts w:ascii="GHEA Grapalat" w:eastAsia="Times New Roman" w:hAnsi="GHEA Grapalat" w:cs="GHEA Grapalat" w:hint="eastAsia"/>
                <w:b/>
                <w:bCs/>
                <w:sz w:val="20"/>
                <w:szCs w:val="20"/>
                <w:lang w:val="ru-RU"/>
              </w:rPr>
              <w:t>»</w:t>
            </w:r>
            <w:r w:rsidR="00A0768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A0768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ООО 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="00A0768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 w:rsidR="00A0768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Капавор</w:t>
            </w:r>
            <w:proofErr w:type="spellEnd"/>
            <w:r w:rsidR="00A0768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A0768E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A0768E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A0768E">
              <w:rPr>
                <w:rFonts w:ascii="GHEA Grapalat" w:hAnsi="GHEA Grapalat" w:cs="GHEA Grapalat"/>
                <w:color w:val="000000"/>
                <w:lang w:val="hy-AM"/>
              </w:rPr>
              <w:t>в приглашении.</w:t>
            </w:r>
          </w:p>
          <w:p w:rsidR="00A0768E" w:rsidRDefault="00A0768E" w:rsidP="00A0768E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  <w:p w:rsidR="00A0768E" w:rsidRDefault="00A0768E" w:rsidP="00DD01D6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6.3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>Док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ументы, представленные участником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Трейд</w:t>
            </w:r>
            <w:r w:rsidRPr="001E2D16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Металлс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  <w:r w:rsidRPr="000F7B64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не </w:t>
            </w:r>
            <w:r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приглашении, в частности: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</w:p>
          <w:p w:rsidR="00145BAD" w:rsidRPr="00145BAD" w:rsidRDefault="00145BAD" w:rsidP="00A0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>6.3.1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В Приложении </w:t>
            </w:r>
            <w:r w:rsidRPr="00145BAD">
              <w:rPr>
                <w:rFonts w:ascii="GHEA Grapalat" w:hAnsi="GHEA Grapalat" w:cs="GHEA Grapalat"/>
                <w:color w:val="000000" w:themeColor="text1"/>
                <w:lang w:val="ru-RU"/>
              </w:rPr>
              <w:t>№ 1</w:t>
            </w:r>
            <w:r w:rsidRPr="00145BAD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З</w:t>
            </w:r>
            <w:r w:rsidRPr="00145BAD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аявление-объявление, </w:t>
            </w: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неправильно указано имя Заказчика.</w:t>
            </w:r>
            <w:bookmarkStart w:id="0" w:name="_GoBack"/>
            <w:bookmarkEnd w:id="0"/>
          </w:p>
          <w:p w:rsidR="00A0768E" w:rsidRPr="00A0768E" w:rsidRDefault="00145BAD" w:rsidP="00A0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 w:themeColor="text1"/>
                <w:lang w:val="ru-RU"/>
              </w:rPr>
            </w:pP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6.3.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2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В </w:t>
            </w:r>
            <w:r w:rsidR="00A0768E">
              <w:rPr>
                <w:rFonts w:ascii="GHEA Grapalat" w:hAnsi="GHEA Grapalat" w:cs="GHEA Grapalat"/>
                <w:color w:val="000000" w:themeColor="text1"/>
                <w:lang w:val="hy-AM"/>
              </w:rPr>
              <w:t>обьемной</w:t>
            </w:r>
            <w:r w:rsidR="00A0768E" w:rsidRPr="00863828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w:rsidR="00A0768E">
              <w:rPr>
                <w:rFonts w:ascii="GHEA Grapalat" w:hAnsi="GHEA Grapalat" w:cs="GHEA Grapalat"/>
                <w:color w:val="000000" w:themeColor="text1"/>
                <w:lang w:val="hy-AM"/>
              </w:rPr>
              <w:t>ведомость-смете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>, в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строке 26 раздела 2 числа в графах «Цена за единицу» и «Итого» не </w:t>
            </w:r>
            <w:proofErr w:type="spellStart"/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>заполн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>ены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>я</w:t>
            </w:r>
            <w:proofErr w:type="spellEnd"/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, а в подразделе «Оборудование» того же раздела 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– произведение </w:t>
            </w:r>
            <w:proofErr w:type="gramStart"/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>чисел</w:t>
            </w:r>
            <w:proofErr w:type="gramEnd"/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заполненных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>в графах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«Количество» и «Цена за единицу» не соответствуют 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>цифре графы «Итого»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>.</w:t>
            </w:r>
          </w:p>
          <w:p w:rsidR="00A82786" w:rsidRPr="00967986" w:rsidRDefault="00145BAD" w:rsidP="00A076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hy-AM"/>
              </w:rPr>
            </w:pPr>
            <w:r>
              <w:rPr>
                <w:rFonts w:ascii="GHEA Grapalat" w:hAnsi="GHEA Grapalat" w:cs="GHEA Grapalat"/>
                <w:color w:val="000000" w:themeColor="text1"/>
                <w:lang w:val="ru-RU"/>
              </w:rPr>
              <w:t>6.3.</w:t>
            </w:r>
            <w:r>
              <w:rPr>
                <w:rFonts w:ascii="GHEA Grapalat" w:hAnsi="GHEA Grapalat" w:cs="GHEA Grapalat"/>
                <w:color w:val="000000" w:themeColor="text1"/>
                <w:lang w:val="hy-AM"/>
              </w:rPr>
              <w:t>3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r w:rsidR="00A0768E">
              <w:rPr>
                <w:rFonts w:ascii="GHEA Grapalat" w:hAnsi="GHEA Grapalat" w:cs="GHEA Grapalat"/>
                <w:color w:val="000000"/>
                <w:lang w:val="ru-RU"/>
              </w:rPr>
              <w:t xml:space="preserve">В </w:t>
            </w:r>
            <w:r w:rsidR="00A0768E">
              <w:rPr>
                <w:rFonts w:ascii="GHEA Grapalat" w:hAnsi="GHEA Grapalat" w:cs="GHEA Grapalat"/>
                <w:color w:val="000000" w:themeColor="text1"/>
                <w:lang w:val="hy-AM"/>
              </w:rPr>
              <w:t>обьемной</w:t>
            </w:r>
            <w:r w:rsidR="00A0768E" w:rsidRPr="00863828">
              <w:rPr>
                <w:rFonts w:ascii="GHEA Grapalat" w:hAnsi="GHEA Grapalat" w:cs="GHEA Grapalat"/>
                <w:color w:val="000000" w:themeColor="text1"/>
                <w:lang w:val="hy-AM"/>
              </w:rPr>
              <w:t xml:space="preserve"> </w:t>
            </w:r>
            <w:r w:rsidR="00A0768E">
              <w:rPr>
                <w:rFonts w:ascii="GHEA Grapalat" w:hAnsi="GHEA Grapalat" w:cs="GHEA Grapalat"/>
                <w:color w:val="000000" w:themeColor="text1"/>
                <w:lang w:val="hy-AM"/>
              </w:rPr>
              <w:t>ведомость-смете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>, п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роизведение чисел, заполненных в графах «Количество» и «Цена за единицу» в 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12-ой 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>строке 9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>-ого раздела и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в 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>18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>-ой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 xml:space="preserve"> 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>строке 6–ого раздела</w:t>
            </w:r>
            <w:r w:rsidR="00A0768E" w:rsidRPr="00A0768E">
              <w:rPr>
                <w:rFonts w:ascii="GHEA Grapalat" w:hAnsi="GHEA Grapalat" w:cs="GHEA Grapalat"/>
                <w:color w:val="000000" w:themeColor="text1"/>
                <w:lang w:val="ru-RU"/>
              </w:rPr>
              <w:t>, не соот</w:t>
            </w:r>
            <w:r w:rsidR="00A0768E">
              <w:rPr>
                <w:rFonts w:ascii="GHEA Grapalat" w:hAnsi="GHEA Grapalat" w:cs="GHEA Grapalat"/>
                <w:color w:val="000000" w:themeColor="text1"/>
                <w:lang w:val="ru-RU"/>
              </w:rPr>
              <w:t>ветствует числу в графе «Итого»</w:t>
            </w:r>
            <w:r w:rsidR="00A0768E" w:rsidRPr="0096798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="00967986" w:rsidRPr="003E4441">
              <w:rPr>
                <w:rFonts w:ascii="GHEA Grapalat" w:hAnsi="GHEA Grapalat" w:cs="GHEA Grapalat"/>
                <w:color w:val="000000"/>
                <w:sz w:val="20"/>
                <w:szCs w:val="20"/>
                <w:lang w:val="hy-AM"/>
              </w:rPr>
              <w:t xml:space="preserve"> </w:t>
            </w:r>
          </w:p>
        </w:tc>
      </w:tr>
      <w:tr w:rsidR="00A82786" w:rsidRPr="00702F30" w:rsidTr="0054646A">
        <w:trPr>
          <w:gridAfter w:val="1"/>
          <w:wAfter w:w="208" w:type="dxa"/>
          <w:trHeight w:val="81"/>
        </w:trPr>
        <w:tc>
          <w:tcPr>
            <w:tcW w:w="15030" w:type="dxa"/>
            <w:gridSpan w:val="15"/>
            <w:shd w:val="solid" w:color="FFFFFF" w:fill="auto"/>
          </w:tcPr>
          <w:p w:rsidR="00A82786" w:rsidRPr="00B43111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967986" w:rsidRPr="00702F30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приостановлении процесса оценки:</w:t>
            </w:r>
          </w:p>
        </w:tc>
      </w:tr>
      <w:tr w:rsidR="00967986" w:rsidRPr="00145BAD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.1</w:t>
            </w:r>
            <w:r w:rsidR="00967986" w:rsidRPr="00B43111">
              <w:rPr>
                <w:lang w:val="ru-RU"/>
              </w:rPr>
              <w:t xml:space="preserve">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В соответствии с пунктом 41 порядка "Организации процесса закупок", утвержденный решением правительства РА </w:t>
            </w:r>
            <w:r w:rsidR="00967986" w:rsidRPr="00D230B1">
              <w:rPr>
                <w:rFonts w:ascii="GHEA Grapalat" w:hAnsi="GHEA Grapalat" w:cs="GHEA Grapalat"/>
                <w:color w:val="000000"/>
                <w:lang w:val="ru-RU"/>
              </w:rPr>
              <w:t xml:space="preserve">№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526-Ն от 04.05.2017 г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>,</w:t>
            </w:r>
            <w:r w:rsidR="00967986" w:rsidRPr="00B43111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приостановить процесс оценки и предложить участник</w:t>
            </w:r>
            <w:r w:rsidR="00967986">
              <w:rPr>
                <w:rFonts w:ascii="GHEA Grapalat" w:hAnsi="GHEA Grapalat" w:cs="GHEA Grapalat"/>
                <w:color w:val="000000"/>
                <w:lang w:val="hy-AM"/>
              </w:rPr>
              <w:t>у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D01D6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DD01D6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Трейд</w:t>
            </w:r>
            <w:r w:rsidR="00DD01D6" w:rsidRPr="001E2D16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DD01D6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Металлс</w:t>
            </w:r>
            <w:proofErr w:type="spellEnd"/>
            <w:r w:rsidR="00DD01D6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»</w:t>
            </w:r>
            <w:r w:rsidR="00DD01D6" w:rsidRPr="000F7B64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DD01D6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DD01D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в течение одного рабоче</w:t>
            </w:r>
            <w:r w:rsidR="00C5364A">
              <w:rPr>
                <w:rFonts w:ascii="GHEA Grapalat" w:hAnsi="GHEA Grapalat" w:cs="GHEA Grapalat"/>
                <w:color w:val="000000"/>
                <w:lang w:val="ru-RU"/>
              </w:rPr>
              <w:t xml:space="preserve">го дня исправить </w:t>
            </w:r>
            <w:proofErr w:type="gramStart"/>
            <w:r w:rsidR="00C5364A">
              <w:rPr>
                <w:rFonts w:ascii="GHEA Grapalat" w:hAnsi="GHEA Grapalat" w:cs="GHEA Grapalat"/>
                <w:color w:val="000000"/>
                <w:lang w:val="ru-RU"/>
              </w:rPr>
              <w:t>несоответствия</w:t>
            </w:r>
            <w:proofErr w:type="gramEnd"/>
            <w:r w:rsidR="00C5364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з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>арегистрированные в пункте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D01D6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DD01D6">
              <w:rPr>
                <w:rFonts w:ascii="GHEA Grapalat" w:hAnsi="GHEA Grapalat" w:cs="GHEA Grapalat"/>
                <w:color w:val="000000"/>
                <w:lang w:val="af-ZA"/>
              </w:rPr>
              <w:t>.3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967986" w:rsidRPr="00702F30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967986" w:rsidRPr="00145BAD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7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>.2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Про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 xml:space="preserve">должить 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заседание Комиссии на </w:t>
            </w:r>
            <w:r w:rsidR="00DD01D6">
              <w:rPr>
                <w:rFonts w:ascii="GHEA Grapalat" w:hAnsi="GHEA Grapalat" w:cs="GHEA Grapalat"/>
                <w:color w:val="000000"/>
                <w:lang w:val="ru-RU"/>
              </w:rPr>
              <w:t>16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  <w:r w:rsidR="00DD01D6">
              <w:rPr>
                <w:rFonts w:ascii="GHEA Grapalat" w:hAnsi="GHEA Grapalat" w:cs="GHEA Grapalat"/>
                <w:color w:val="000000"/>
                <w:lang w:val="ru-RU"/>
              </w:rPr>
              <w:t>01.2024г, в 14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:00 часу, по а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>дресу: Дом Правительства 2, к.609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proofErr w:type="spellStart"/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г.Ереван</w:t>
            </w:r>
            <w:proofErr w:type="spellEnd"/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967986" w:rsidRPr="00967986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8E3EB3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8B0AA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Принятое</w:t>
            </w:r>
            <w:r w:rsidRPr="008E3EB3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против  0.</w:t>
            </w:r>
          </w:p>
        </w:tc>
      </w:tr>
      <w:tr w:rsidR="00967986" w:rsidRPr="00145BAD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tbl>
            <w:tblPr>
              <w:tblW w:w="15257" w:type="dxa"/>
              <w:tblInd w:w="78" w:type="dxa"/>
              <w:tblLayout w:type="fixed"/>
              <w:tblLook w:val="0000" w:firstRow="0" w:lastRow="0" w:firstColumn="0" w:lastColumn="0" w:noHBand="0" w:noVBand="0"/>
            </w:tblPr>
            <w:tblGrid>
              <w:gridCol w:w="15257"/>
            </w:tblGrid>
            <w:tr w:rsidR="00967986" w:rsidRPr="00145BAD" w:rsidTr="00B3416B">
              <w:trPr>
                <w:trHeight w:val="432"/>
              </w:trPr>
              <w:tc>
                <w:tcPr>
                  <w:tcW w:w="15257" w:type="dxa"/>
                  <w:shd w:val="solid" w:color="FFFFFF" w:fill="auto"/>
                </w:tcPr>
                <w:p w:rsidR="00967986" w:rsidRPr="00F903FD" w:rsidRDefault="00967986" w:rsidP="0054646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GHEA Grapalat" w:hAnsi="GHEA Grapalat" w:cs="GHEA Grapalat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val="ru-RU"/>
                    </w:rPr>
                  </w:pP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Заседание оценочной комиссии продолжилось </w:t>
                  </w:r>
                  <w:r w:rsidR="00DD01D6" w:rsidRPr="00DD01D6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>16.01.2024г, в 14:00</w:t>
                  </w:r>
                  <w:r w:rsidRPr="00F903FD">
                    <w:rPr>
                      <w:rFonts w:ascii="GHEA Grapalat" w:hAnsi="GHEA Grapalat" w:cs="GHEA Grapalat"/>
                      <w:b/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 часов</w:t>
                  </w:r>
                </w:p>
              </w:tc>
            </w:tr>
          </w:tbl>
          <w:p w:rsidR="00967986" w:rsidRPr="00577E72" w:rsidRDefault="00967986" w:rsidP="0054646A">
            <w:pPr>
              <w:spacing w:after="0"/>
              <w:rPr>
                <w:lang w:val="ru-RU"/>
              </w:rPr>
            </w:pPr>
          </w:p>
        </w:tc>
      </w:tr>
      <w:tr w:rsidR="00967986" w:rsidRPr="00145BAD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исправлении </w:t>
            </w:r>
            <w:proofErr w:type="gramStart"/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несоответствий</w:t>
            </w:r>
            <w:proofErr w:type="gramEnd"/>
            <w:r w:rsidR="009679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зафиксированных в процессе оценки процедуры закупки:</w:t>
            </w:r>
          </w:p>
        </w:tc>
      </w:tr>
      <w:tr w:rsidR="00967986" w:rsidRPr="00145BAD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8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>.1 Участник в установленные сроки исправил несоответствия, зафиксированные оценочной комиссией</w:t>
            </w:r>
            <w:r w:rsidR="00967986">
              <w:rPr>
                <w:rFonts w:ascii="GHEA Grapalat" w:hAnsi="GHEA Grapalat" w:cs="GHEA Grapalat"/>
                <w:color w:val="000000"/>
                <w:lang w:val="ru-RU"/>
              </w:rPr>
              <w:t xml:space="preserve"> в пункте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="00DD01D6">
              <w:rPr>
                <w:rFonts w:ascii="GHEA Grapalat" w:hAnsi="GHEA Grapalat" w:cs="GHEA Grapalat"/>
                <w:color w:val="000000"/>
                <w:lang w:val="hy-AM"/>
              </w:rPr>
              <w:t>6</w:t>
            </w:r>
            <w:r w:rsidR="00DD01D6">
              <w:rPr>
                <w:rFonts w:ascii="GHEA Grapalat" w:hAnsi="GHEA Grapalat" w:cs="GHEA Grapalat"/>
                <w:color w:val="000000"/>
                <w:lang w:val="af-ZA"/>
              </w:rPr>
              <w:t>.</w:t>
            </w:r>
            <w:r w:rsidR="00DD01D6">
              <w:rPr>
                <w:rFonts w:ascii="GHEA Grapalat" w:hAnsi="GHEA Grapalat" w:cs="GHEA Grapalat"/>
                <w:color w:val="000000"/>
                <w:lang w:val="ru-RU"/>
              </w:rPr>
              <w:t>3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 xml:space="preserve"> и исправленные документы </w:t>
            </w:r>
            <w:r w:rsidR="0054646A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54646A" w:rsidRPr="00242163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="00967986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. </w:t>
            </w:r>
          </w:p>
        </w:tc>
      </w:tr>
      <w:tr w:rsidR="00967986" w:rsidRPr="00967986" w:rsidTr="00294C95">
        <w:trPr>
          <w:gridAfter w:val="1"/>
          <w:wAfter w:w="208" w:type="dxa"/>
          <w:trHeight w:val="360"/>
        </w:trPr>
        <w:tc>
          <w:tcPr>
            <w:tcW w:w="15030" w:type="dxa"/>
            <w:gridSpan w:val="15"/>
            <w:shd w:val="solid" w:color="FFFFFF" w:fill="auto"/>
          </w:tcPr>
          <w:p w:rsidR="00967986" w:rsidRPr="00B43111" w:rsidRDefault="00967986" w:rsidP="0054646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  <w:tr w:rsidR="00A82786" w:rsidRPr="00145BAD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A82786" w:rsidRPr="00B43111" w:rsidRDefault="00891AFD" w:rsidP="0054646A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9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 w:rsidR="00A827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="00A82786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="00A82786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A82786" w:rsidRPr="00145BAD" w:rsidTr="00294C95">
        <w:trPr>
          <w:gridAfter w:val="1"/>
          <w:wAfter w:w="208" w:type="dxa"/>
          <w:trHeight w:val="252"/>
        </w:trPr>
        <w:tc>
          <w:tcPr>
            <w:tcW w:w="15030" w:type="dxa"/>
            <w:gridSpan w:val="15"/>
            <w:shd w:val="solid" w:color="FFFFFF" w:fill="auto"/>
          </w:tcPr>
          <w:p w:rsidR="00A82786" w:rsidRPr="00E7513E" w:rsidRDefault="00891AFD" w:rsidP="0054646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E7513E">
              <w:rPr>
                <w:rFonts w:ascii="GHEA Grapalat" w:hAnsi="GHEA Grapalat" w:cs="GHEA Grapalat"/>
                <w:color w:val="000000"/>
                <w:lang w:val="ru-RU"/>
              </w:rPr>
              <w:t>9</w:t>
            </w:r>
            <w:r w:rsidR="00A82786" w:rsidRPr="00E7513E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="00A82786" w:rsidRPr="00E7513E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A82786" w:rsidRPr="00E7513E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A82786" w:rsidRPr="00145BAD" w:rsidTr="00294C95">
        <w:trPr>
          <w:gridAfter w:val="1"/>
          <w:wAfter w:w="208" w:type="dxa"/>
          <w:trHeight w:val="252"/>
        </w:trPr>
        <w:tc>
          <w:tcPr>
            <w:tcW w:w="15030" w:type="dxa"/>
            <w:gridSpan w:val="15"/>
            <w:shd w:val="solid" w:color="FFFFFF" w:fill="auto"/>
          </w:tcPr>
          <w:p w:rsidR="00DD01D6" w:rsidRPr="00E7513E" w:rsidRDefault="00A82786" w:rsidP="0054646A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lang w:val="ru-RU"/>
              </w:rPr>
            </w:pPr>
            <w:r w:rsidRPr="00E7513E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E7513E"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консорциум</w:t>
            </w:r>
            <w:r w:rsidR="00E7513E" w:rsidRPr="00E7513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 </w:t>
            </w:r>
            <w:r w:rsidR="00DD01D6" w:rsidRPr="00E7513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«</w:t>
            </w:r>
            <w:r w:rsidR="00DD01D6"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Трейд </w:t>
            </w:r>
            <w:proofErr w:type="spellStart"/>
            <w:r w:rsidR="00DD01D6"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Металлс</w:t>
            </w:r>
            <w:proofErr w:type="spellEnd"/>
            <w:r w:rsidR="00DD01D6" w:rsidRPr="00E7513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="00DD01D6"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ООО </w:t>
            </w:r>
            <w:r w:rsidR="00DD01D6" w:rsidRPr="00E7513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>и «</w:t>
            </w:r>
            <w:r w:rsidR="00DD01D6"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ОВ Шин</w:t>
            </w:r>
            <w:r w:rsidR="00DD01D6" w:rsidRPr="00E7513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="00DD01D6"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ОО,</w:t>
            </w:r>
          </w:p>
          <w:p w:rsidR="00E7513E" w:rsidRPr="00E7513E" w:rsidRDefault="00E7513E" w:rsidP="00E7513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E7513E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2-ое место признать </w:t>
            </w:r>
            <w:r w:rsidRPr="00E7513E">
              <w:rPr>
                <w:rFonts w:ascii="GHEA Grapalat" w:eastAsia="Times New Roman" w:hAnsi="GHEA Grapalat" w:cs="GHEA Grapalat" w:hint="eastAsia"/>
                <w:b/>
                <w:bCs/>
                <w:lang w:val="ru-RU"/>
              </w:rPr>
              <w:t>«ЛЕГО</w:t>
            </w:r>
            <w:r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-КОНСТРАКШН</w:t>
            </w:r>
            <w:r w:rsidRPr="00E7513E">
              <w:rPr>
                <w:rFonts w:ascii="GHEA Grapalat" w:eastAsia="Times New Roman" w:hAnsi="GHEA Grapalat" w:cs="GHEA Grapalat" w:hint="eastAsia"/>
                <w:b/>
                <w:bCs/>
                <w:lang w:val="ru-RU"/>
              </w:rPr>
              <w:t>»</w:t>
            </w:r>
            <w:r w:rsidRPr="00E7513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 </w:t>
            </w:r>
            <w:r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ООО</w:t>
            </w:r>
            <w:r w:rsidRPr="00E7513E">
              <w:rPr>
                <w:rFonts w:ascii="GHEA Grapalat" w:hAnsi="GHEA Grapalat" w:cs="Sylfaen"/>
                <w:b/>
                <w:noProof/>
                <w:lang w:val="ru-RU"/>
              </w:rPr>
              <w:t>,</w:t>
            </w:r>
          </w:p>
          <w:p w:rsidR="00A82786" w:rsidRPr="00E7513E" w:rsidRDefault="00E7513E" w:rsidP="00E7513E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hAnsi="GHEA Grapalat" w:cs="Sylfaen"/>
                <w:b/>
                <w:noProof/>
                <w:lang w:val="ru-RU"/>
              </w:rPr>
            </w:pPr>
            <w:r w:rsidRPr="00E7513E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3-ое место признать </w:t>
            </w:r>
            <w:r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консорциум</w:t>
            </w:r>
            <w:r w:rsidRPr="00E7513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 «</w:t>
            </w:r>
            <w:proofErr w:type="spellStart"/>
            <w:r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Капавор</w:t>
            </w:r>
            <w:proofErr w:type="spellEnd"/>
            <w:r w:rsidRPr="00E7513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ООО</w:t>
            </w:r>
            <w:r w:rsidRPr="00E7513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 и «</w:t>
            </w:r>
            <w:r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 xml:space="preserve">Гранд </w:t>
            </w:r>
            <w:proofErr w:type="spellStart"/>
            <w:r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Алянс</w:t>
            </w:r>
            <w:proofErr w:type="spellEnd"/>
            <w:r w:rsidRPr="00E7513E">
              <w:rPr>
                <w:rFonts w:ascii="GHEA Grapalat" w:eastAsia="Times New Roman" w:hAnsi="GHEA Grapalat" w:cs="GHEA Grapalat"/>
                <w:b/>
                <w:bCs/>
                <w:lang w:val="hy-AM"/>
              </w:rPr>
              <w:t xml:space="preserve">» </w:t>
            </w:r>
            <w:r w:rsidRPr="00E7513E">
              <w:rPr>
                <w:rFonts w:ascii="GHEA Grapalat" w:eastAsia="Times New Roman" w:hAnsi="GHEA Grapalat" w:cs="GHEA Grapalat"/>
                <w:b/>
                <w:bCs/>
                <w:lang w:val="ru-RU"/>
              </w:rPr>
              <w:t>ООО</w:t>
            </w:r>
            <w:r w:rsidR="00B8582B" w:rsidRPr="00E7513E">
              <w:rPr>
                <w:rFonts w:ascii="GHEA Grapalat" w:hAnsi="GHEA Grapalat" w:cs="Sylfaen"/>
                <w:b/>
                <w:noProof/>
                <w:lang w:val="ru-RU"/>
              </w:rPr>
              <w:t>.</w:t>
            </w:r>
          </w:p>
        </w:tc>
      </w:tr>
      <w:tr w:rsidR="00A82786" w:rsidRPr="00037A1B" w:rsidTr="00294C95">
        <w:trPr>
          <w:gridAfter w:val="1"/>
          <w:wAfter w:w="208" w:type="dxa"/>
          <w:trHeight w:val="252"/>
        </w:trPr>
        <w:tc>
          <w:tcPr>
            <w:tcW w:w="15030" w:type="dxa"/>
            <w:gridSpan w:val="15"/>
            <w:shd w:val="solid" w:color="FFFFFF" w:fill="auto"/>
          </w:tcPr>
          <w:p w:rsidR="00A82786" w:rsidRPr="00FB15BB" w:rsidRDefault="00A82786" w:rsidP="00E7513E">
            <w:pPr>
              <w:autoSpaceDE w:val="0"/>
              <w:autoSpaceDN w:val="0"/>
              <w:adjustRightInd w:val="0"/>
              <w:spacing w:after="0" w:line="36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A82786" w:rsidRPr="00005DB5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A82786" w:rsidRPr="00FB15BB" w:rsidRDefault="00891AFD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lastRenderedPageBreak/>
              <w:t>10</w:t>
            </w:r>
            <w:r w:rsidR="00A82786"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A82786" w:rsidRPr="00145BAD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A82786" w:rsidRPr="00FB15BB" w:rsidRDefault="00891AFD" w:rsidP="006F61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891AFD">
              <w:rPr>
                <w:rFonts w:ascii="GHEA Grapalat" w:hAnsi="GHEA Grapalat" w:cs="GHEA Grapalat"/>
                <w:color w:val="000000"/>
                <w:lang w:val="ru-RU"/>
              </w:rPr>
              <w:t>10</w:t>
            </w:r>
            <w:r w:rsidR="00A82786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1B17D5" w:rsidRPr="00705F6F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="001B17D5" w:rsidRPr="00705F6F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6F61DE"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="006F61DE" w:rsidRPr="00802D1B">
              <w:rPr>
                <w:rFonts w:ascii="GHEA Grapalat" w:hAnsi="GHEA Grapalat" w:cs="GHEA Grapalat"/>
                <w:color w:val="000000"/>
                <w:lang w:val="ru-RU"/>
              </w:rPr>
              <w:t>согласно 10-ой статьи Закона РА «О закупках», по которому устанавливается период бездействия с даты публикации объявления включ</w:t>
            </w:r>
            <w:r w:rsidR="006F61DE">
              <w:rPr>
                <w:rFonts w:ascii="GHEA Grapalat" w:hAnsi="GHEA Grapalat" w:cs="GHEA Grapalat"/>
                <w:color w:val="000000"/>
                <w:lang w:val="ru-RU"/>
              </w:rPr>
              <w:t>ая период 10-</w:t>
            </w:r>
            <w:r w:rsidR="006F61DE" w:rsidRPr="00802D1B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A82786" w:rsidRPr="00702F30" w:rsidTr="00294C95">
        <w:trPr>
          <w:gridAfter w:val="1"/>
          <w:wAfter w:w="208" w:type="dxa"/>
          <w:trHeight w:val="432"/>
        </w:trPr>
        <w:tc>
          <w:tcPr>
            <w:tcW w:w="15030" w:type="dxa"/>
            <w:gridSpan w:val="15"/>
            <w:shd w:val="solid" w:color="FFFFFF" w:fill="auto"/>
          </w:tcPr>
          <w:p w:rsidR="00A82786" w:rsidRPr="00B43111" w:rsidRDefault="00A82786" w:rsidP="0054646A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1E2D16" w:rsidRPr="00F170AD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246DB9" w:rsidRPr="00911A55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lang w:val="hy-AM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9B0635" w:rsidRPr="009B063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ՀՀԿԳՄՍՆԲՄԱՇՁԲ-24/1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911A55" w:rsidSect="00DF6324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22F0A"/>
    <w:rsid w:val="000276B9"/>
    <w:rsid w:val="000324ED"/>
    <w:rsid w:val="00037A1B"/>
    <w:rsid w:val="00037EEC"/>
    <w:rsid w:val="00067602"/>
    <w:rsid w:val="00072476"/>
    <w:rsid w:val="00072E81"/>
    <w:rsid w:val="00073A6E"/>
    <w:rsid w:val="000A0FDD"/>
    <w:rsid w:val="000B2EF6"/>
    <w:rsid w:val="000C0AC0"/>
    <w:rsid w:val="000C7455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58C2"/>
    <w:rsid w:val="00145BAD"/>
    <w:rsid w:val="00150898"/>
    <w:rsid w:val="0017033E"/>
    <w:rsid w:val="00172AA1"/>
    <w:rsid w:val="001837A5"/>
    <w:rsid w:val="001903A7"/>
    <w:rsid w:val="001A0D28"/>
    <w:rsid w:val="001B17D5"/>
    <w:rsid w:val="001C64AA"/>
    <w:rsid w:val="001D3544"/>
    <w:rsid w:val="001E2D16"/>
    <w:rsid w:val="001E7608"/>
    <w:rsid w:val="00216B66"/>
    <w:rsid w:val="0022225B"/>
    <w:rsid w:val="00224C38"/>
    <w:rsid w:val="00225E41"/>
    <w:rsid w:val="00236BA8"/>
    <w:rsid w:val="00237442"/>
    <w:rsid w:val="00242163"/>
    <w:rsid w:val="00246DB9"/>
    <w:rsid w:val="00256DEE"/>
    <w:rsid w:val="002633DB"/>
    <w:rsid w:val="002905E5"/>
    <w:rsid w:val="00294C95"/>
    <w:rsid w:val="00294CC4"/>
    <w:rsid w:val="002A478C"/>
    <w:rsid w:val="002A629E"/>
    <w:rsid w:val="002B38D8"/>
    <w:rsid w:val="002B721F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72AE6"/>
    <w:rsid w:val="003804E8"/>
    <w:rsid w:val="00393455"/>
    <w:rsid w:val="0039526C"/>
    <w:rsid w:val="003B20FA"/>
    <w:rsid w:val="003B5C2D"/>
    <w:rsid w:val="003B6415"/>
    <w:rsid w:val="003D3D6A"/>
    <w:rsid w:val="003E5607"/>
    <w:rsid w:val="003E5A48"/>
    <w:rsid w:val="003F3C2D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E4A"/>
    <w:rsid w:val="00491FBC"/>
    <w:rsid w:val="00495A29"/>
    <w:rsid w:val="004A4CF2"/>
    <w:rsid w:val="004A6A2C"/>
    <w:rsid w:val="004B017D"/>
    <w:rsid w:val="004C390B"/>
    <w:rsid w:val="004E43E9"/>
    <w:rsid w:val="0051110D"/>
    <w:rsid w:val="00511D7C"/>
    <w:rsid w:val="00515D30"/>
    <w:rsid w:val="00525388"/>
    <w:rsid w:val="005254DA"/>
    <w:rsid w:val="00535D3E"/>
    <w:rsid w:val="005448B0"/>
    <w:rsid w:val="0054646A"/>
    <w:rsid w:val="005777C1"/>
    <w:rsid w:val="00580D7E"/>
    <w:rsid w:val="005816B8"/>
    <w:rsid w:val="00592C7B"/>
    <w:rsid w:val="005B15C1"/>
    <w:rsid w:val="005B45C0"/>
    <w:rsid w:val="006069F1"/>
    <w:rsid w:val="00606C7F"/>
    <w:rsid w:val="006140F1"/>
    <w:rsid w:val="0061798D"/>
    <w:rsid w:val="0064282F"/>
    <w:rsid w:val="00652027"/>
    <w:rsid w:val="006658D1"/>
    <w:rsid w:val="0068522B"/>
    <w:rsid w:val="006952F7"/>
    <w:rsid w:val="006A75BD"/>
    <w:rsid w:val="006C6F53"/>
    <w:rsid w:val="006D5CB3"/>
    <w:rsid w:val="006E629F"/>
    <w:rsid w:val="006F61DE"/>
    <w:rsid w:val="00700024"/>
    <w:rsid w:val="00702F30"/>
    <w:rsid w:val="00711C9C"/>
    <w:rsid w:val="007155BA"/>
    <w:rsid w:val="00721959"/>
    <w:rsid w:val="0072561E"/>
    <w:rsid w:val="00725C73"/>
    <w:rsid w:val="0072780E"/>
    <w:rsid w:val="007364B4"/>
    <w:rsid w:val="00756944"/>
    <w:rsid w:val="00763E55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2D1B"/>
    <w:rsid w:val="00813585"/>
    <w:rsid w:val="00814B95"/>
    <w:rsid w:val="00820CE2"/>
    <w:rsid w:val="0082370B"/>
    <w:rsid w:val="00825659"/>
    <w:rsid w:val="00834B18"/>
    <w:rsid w:val="00840FDC"/>
    <w:rsid w:val="00845A6A"/>
    <w:rsid w:val="00867252"/>
    <w:rsid w:val="008766C3"/>
    <w:rsid w:val="00883F5E"/>
    <w:rsid w:val="00891AFD"/>
    <w:rsid w:val="00893BD5"/>
    <w:rsid w:val="008A4733"/>
    <w:rsid w:val="008B2427"/>
    <w:rsid w:val="008B42FF"/>
    <w:rsid w:val="008C1A39"/>
    <w:rsid w:val="008C67DC"/>
    <w:rsid w:val="008D7201"/>
    <w:rsid w:val="00911A55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A008B"/>
    <w:rsid w:val="009B0635"/>
    <w:rsid w:val="009B631D"/>
    <w:rsid w:val="009E29E8"/>
    <w:rsid w:val="009E6836"/>
    <w:rsid w:val="009E6B3C"/>
    <w:rsid w:val="00A00521"/>
    <w:rsid w:val="00A0768E"/>
    <w:rsid w:val="00A140FE"/>
    <w:rsid w:val="00A17B97"/>
    <w:rsid w:val="00A21A88"/>
    <w:rsid w:val="00A34F1C"/>
    <w:rsid w:val="00A403B7"/>
    <w:rsid w:val="00A452BF"/>
    <w:rsid w:val="00A5485D"/>
    <w:rsid w:val="00A61AD2"/>
    <w:rsid w:val="00A82786"/>
    <w:rsid w:val="00A97762"/>
    <w:rsid w:val="00AA2AE5"/>
    <w:rsid w:val="00AB0594"/>
    <w:rsid w:val="00AB3F4B"/>
    <w:rsid w:val="00AC134E"/>
    <w:rsid w:val="00B228EE"/>
    <w:rsid w:val="00B3707F"/>
    <w:rsid w:val="00B4090E"/>
    <w:rsid w:val="00B41EC5"/>
    <w:rsid w:val="00B43111"/>
    <w:rsid w:val="00B53683"/>
    <w:rsid w:val="00B54128"/>
    <w:rsid w:val="00B63EB9"/>
    <w:rsid w:val="00B77E7F"/>
    <w:rsid w:val="00B83F3B"/>
    <w:rsid w:val="00B8582B"/>
    <w:rsid w:val="00B90C1B"/>
    <w:rsid w:val="00BA5CEC"/>
    <w:rsid w:val="00BA7E63"/>
    <w:rsid w:val="00BA7F27"/>
    <w:rsid w:val="00BD46E6"/>
    <w:rsid w:val="00BF6582"/>
    <w:rsid w:val="00C12201"/>
    <w:rsid w:val="00C16134"/>
    <w:rsid w:val="00C40D86"/>
    <w:rsid w:val="00C41FC7"/>
    <w:rsid w:val="00C5364A"/>
    <w:rsid w:val="00C57FB1"/>
    <w:rsid w:val="00C93AF1"/>
    <w:rsid w:val="00C958AC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72AA"/>
    <w:rsid w:val="00D63BB1"/>
    <w:rsid w:val="00D72DFF"/>
    <w:rsid w:val="00D81494"/>
    <w:rsid w:val="00D84574"/>
    <w:rsid w:val="00DB5548"/>
    <w:rsid w:val="00DC2D2C"/>
    <w:rsid w:val="00DD01D6"/>
    <w:rsid w:val="00DF6324"/>
    <w:rsid w:val="00E00BDD"/>
    <w:rsid w:val="00E04650"/>
    <w:rsid w:val="00E302AD"/>
    <w:rsid w:val="00E41C29"/>
    <w:rsid w:val="00E45CB4"/>
    <w:rsid w:val="00E50C8F"/>
    <w:rsid w:val="00E6013A"/>
    <w:rsid w:val="00E70487"/>
    <w:rsid w:val="00E7513E"/>
    <w:rsid w:val="00E87F15"/>
    <w:rsid w:val="00EA5DF9"/>
    <w:rsid w:val="00EB4F5C"/>
    <w:rsid w:val="00EB6FA3"/>
    <w:rsid w:val="00ED55D0"/>
    <w:rsid w:val="00EE7402"/>
    <w:rsid w:val="00EE7EE4"/>
    <w:rsid w:val="00EF3A61"/>
    <w:rsid w:val="00F04C9D"/>
    <w:rsid w:val="00F15C7B"/>
    <w:rsid w:val="00F170AD"/>
    <w:rsid w:val="00F221AC"/>
    <w:rsid w:val="00F23F0A"/>
    <w:rsid w:val="00F5649F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153</cp:revision>
  <cp:lastPrinted>2023-04-17T13:48:00Z</cp:lastPrinted>
  <dcterms:created xsi:type="dcterms:W3CDTF">2020-03-05T16:11:00Z</dcterms:created>
  <dcterms:modified xsi:type="dcterms:W3CDTF">2024-01-15T10:52:00Z</dcterms:modified>
</cp:coreProperties>
</file>